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9D" w:rsidRPr="00FB449D" w:rsidRDefault="00F05F27" w:rsidP="00FB449D">
      <w:pPr>
        <w:spacing w:before="100" w:beforeAutospacing="1" w:afterLines="0"/>
        <w:ind w:left="0" w:right="0" w:firstLine="0"/>
        <w:jc w:val="center"/>
        <w:rPr>
          <w:rFonts w:eastAsia="Times New Roman" w:cs="Times New Roman"/>
          <w:color w:val="000000"/>
          <w:sz w:val="44"/>
          <w:szCs w:val="21"/>
        </w:rPr>
      </w:pPr>
      <w:r>
        <w:rPr>
          <w:rFonts w:eastAsia="Times New Roman" w:cs="Times New Roman"/>
          <w:b/>
          <w:bCs/>
          <w:noProof/>
          <w:color w:val="008000"/>
          <w:sz w:val="4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7280" cy="3137535"/>
            <wp:effectExtent l="19050" t="0" r="0" b="0"/>
            <wp:wrapSquare wrapText="bothSides"/>
            <wp:docPr id="1" name="Картина 0" descr="Биохумус туба 10 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охумус туба 10 л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280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49D" w:rsidRPr="00C5363A">
        <w:rPr>
          <w:rFonts w:eastAsia="Times New Roman" w:cs="Times New Roman"/>
          <w:b/>
          <w:bCs/>
          <w:color w:val="008000"/>
          <w:sz w:val="40"/>
        </w:rPr>
        <w:t>Biohumus 10 </w:t>
      </w:r>
      <w:r w:rsidR="00FB449D" w:rsidRPr="00C5363A">
        <w:rPr>
          <w:rFonts w:eastAsia="Times New Roman" w:cs="Times New Roman"/>
          <w:b/>
          <w:bCs/>
          <w:color w:val="008000"/>
          <w:sz w:val="40"/>
          <w:lang w:val="bg-BG"/>
        </w:rPr>
        <w:t>л</w:t>
      </w:r>
    </w:p>
    <w:p w:rsidR="00FB449D" w:rsidRPr="00C5363A" w:rsidRDefault="00BA4B53" w:rsidP="00FB449D">
      <w:pPr>
        <w:spacing w:before="100" w:beforeAutospacing="1" w:afterLines="0"/>
        <w:ind w:left="0" w:right="0" w:firstLine="0"/>
        <w:jc w:val="center"/>
        <w:rPr>
          <w:rFonts w:eastAsia="Times New Roman" w:cs="Times New Roman"/>
          <w:b/>
          <w:bCs/>
          <w:color w:val="77085A"/>
        </w:rPr>
      </w:pPr>
      <w:r>
        <w:rPr>
          <w:rFonts w:eastAsia="Times New Roman" w:cs="Times New Roman"/>
          <w:b/>
          <w:bCs/>
          <w:color w:val="77085A"/>
          <w:lang w:val="bg-BG"/>
        </w:rPr>
        <w:t xml:space="preserve">100 % </w:t>
      </w:r>
      <w:r w:rsidR="00FB449D" w:rsidRPr="00C5363A">
        <w:rPr>
          <w:rFonts w:eastAsia="Times New Roman" w:cs="Times New Roman"/>
          <w:b/>
          <w:bCs/>
          <w:color w:val="77085A"/>
          <w:lang w:val="bg-BG"/>
        </w:rPr>
        <w:t>КОНЦЕНТРАТ</w:t>
      </w:r>
    </w:p>
    <w:p w:rsidR="00FB449D" w:rsidRPr="00FB449D" w:rsidRDefault="00C5363A" w:rsidP="00C5363A">
      <w:pPr>
        <w:spacing w:before="0" w:afterLines="0"/>
        <w:ind w:left="72" w:right="72" w:firstLine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8000"/>
          <w:lang w:val="bg-BG"/>
        </w:rPr>
        <w:t xml:space="preserve">     </w:t>
      </w:r>
      <w:r w:rsidR="00FB449D" w:rsidRPr="00FB449D">
        <w:rPr>
          <w:rFonts w:eastAsia="Times New Roman" w:cs="Times New Roman"/>
          <w:color w:val="008000"/>
          <w:lang w:val="bg-BG"/>
        </w:rPr>
        <w:t>Е екстракт от биотор от червени калифорнийски червеи.  Действието на препарата  се изразява в повишаване на кълняемостта на семената, по-бързия растеж на разсада. Повишава устойчивостта на растенията към заболявания и стресови фактори, като резките смени на температурите.  Допълнителен ефект от нарастването на количеството на полезните почвени микроорганизми е и потискането на развитието на фито патогени. Повишава устойчивостта на растенията срещу болести и вредни насекоми. В резултат на комплексното въздействие върху почвата, почвената микрофлора и растенията се достига до чувствително повишаване на добивите.</w:t>
      </w:r>
    </w:p>
    <w:p w:rsidR="00FB449D" w:rsidRPr="00FB449D" w:rsidRDefault="00FB449D" w:rsidP="00C5363A">
      <w:pPr>
        <w:spacing w:before="0" w:afterLines="0"/>
        <w:ind w:left="72" w:right="72" w:firstLine="0"/>
        <w:rPr>
          <w:rFonts w:eastAsia="Times New Roman" w:cs="Times New Roman"/>
          <w:color w:val="000000"/>
        </w:rPr>
      </w:pPr>
      <w:r w:rsidRPr="00FB449D">
        <w:rPr>
          <w:rFonts w:eastAsia="Times New Roman" w:cs="Times New Roman"/>
          <w:color w:val="008000"/>
          <w:lang w:val="bg-BG"/>
        </w:rPr>
        <w:t>     Съдържа цялата палитра от микро- и макро елементи. Най-ценното в него са хуминовите и фулво киселините. Органичният тор е богат източник на хранителни вещества и в същото време е растежен регулатор. При конвенционалното производство може да се смесва с останалите химически препарати на пазара. При листно подхранване продуктът образува филм върху листата и така се превръща в прилепител за другите продукти. В същото време този филм предпазва растението от редица заболявания.</w:t>
      </w:r>
    </w:p>
    <w:p w:rsidR="00FB449D" w:rsidRPr="00FB449D" w:rsidRDefault="00FB449D" w:rsidP="00C5363A">
      <w:pPr>
        <w:spacing w:before="0" w:afterLines="0"/>
        <w:ind w:left="72" w:right="72" w:firstLine="0"/>
        <w:jc w:val="center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b/>
          <w:bCs/>
          <w:color w:val="77085A"/>
          <w:lang w:val="bg-BG"/>
        </w:rPr>
        <w:t>Приложение:</w:t>
      </w:r>
    </w:p>
    <w:p w:rsidR="00FB449D" w:rsidRPr="00C5363A" w:rsidRDefault="00FB449D" w:rsidP="00C5363A">
      <w:pPr>
        <w:spacing w:before="0" w:afterLines="0"/>
        <w:ind w:left="72" w:right="72" w:firstLine="0"/>
        <w:rPr>
          <w:rFonts w:eastAsia="Times New Roman" w:cs="Times New Roman"/>
          <w:color w:val="008000"/>
        </w:rPr>
      </w:pPr>
      <w:r w:rsidRPr="00FB449D">
        <w:rPr>
          <w:rFonts w:eastAsia="Times New Roman" w:cs="Times New Roman"/>
          <w:color w:val="000000"/>
        </w:rPr>
        <w:t> </w:t>
      </w:r>
      <w:r w:rsidRPr="00FB449D">
        <w:rPr>
          <w:rFonts w:eastAsia="Times New Roman" w:cs="Times New Roman"/>
          <w:color w:val="008000"/>
        </w:rPr>
        <w:t xml:space="preserve">  </w:t>
      </w:r>
      <w:proofErr w:type="gramStart"/>
      <w:r w:rsidRPr="00FB449D">
        <w:rPr>
          <w:rFonts w:eastAsia="Times New Roman" w:cs="Times New Roman"/>
          <w:color w:val="008000"/>
        </w:rPr>
        <w:t>Прилага се при зеленчукови и полски култури, овощни и лозови масиви.</w:t>
      </w:r>
      <w:proofErr w:type="gramEnd"/>
      <w:r w:rsidRPr="00FB449D">
        <w:rPr>
          <w:rFonts w:eastAsia="Times New Roman" w:cs="Times New Roman"/>
          <w:color w:val="008000"/>
        </w:rPr>
        <w:t xml:space="preserve"> </w:t>
      </w:r>
      <w:proofErr w:type="gramStart"/>
      <w:r w:rsidRPr="00FB449D">
        <w:rPr>
          <w:rFonts w:eastAsia="Times New Roman" w:cs="Times New Roman"/>
          <w:color w:val="008000"/>
        </w:rPr>
        <w:t>етерично</w:t>
      </w:r>
      <w:proofErr w:type="gramEnd"/>
      <w:r w:rsidRPr="00FB449D">
        <w:rPr>
          <w:rFonts w:eastAsia="Times New Roman" w:cs="Times New Roman"/>
          <w:color w:val="008000"/>
        </w:rPr>
        <w:t xml:space="preserve"> маслени насаждения, тютюн, картофи и много др.  </w:t>
      </w:r>
    </w:p>
    <w:p w:rsidR="00FB449D" w:rsidRPr="00FB449D" w:rsidRDefault="00FB449D" w:rsidP="00C5363A">
      <w:pPr>
        <w:spacing w:before="0" w:afterLines="0"/>
        <w:ind w:left="72" w:right="72" w:firstLine="0"/>
        <w:jc w:val="center"/>
        <w:rPr>
          <w:rFonts w:eastAsia="Times New Roman" w:cs="Times New Roman"/>
          <w:color w:val="660066"/>
        </w:rPr>
      </w:pPr>
      <w:r w:rsidRPr="00C5363A">
        <w:rPr>
          <w:rFonts w:eastAsia="Times New Roman" w:cs="Times New Roman"/>
          <w:b/>
          <w:bCs/>
          <w:color w:val="660066"/>
        </w:rPr>
        <w:t>Използва се за:</w:t>
      </w:r>
    </w:p>
    <w:p w:rsidR="00FB449D" w:rsidRPr="00BA4B53" w:rsidRDefault="00FB449D" w:rsidP="00BA4B53">
      <w:pPr>
        <w:pStyle w:val="a6"/>
        <w:numPr>
          <w:ilvl w:val="0"/>
          <w:numId w:val="4"/>
        </w:numPr>
        <w:spacing w:before="0" w:afterLines="0"/>
        <w:ind w:right="72"/>
        <w:rPr>
          <w:rFonts w:eastAsia="Times New Roman" w:cs="Times New Roman"/>
          <w:color w:val="000000"/>
        </w:rPr>
      </w:pPr>
      <w:r w:rsidRPr="00BA4B53">
        <w:rPr>
          <w:rFonts w:eastAsia="Times New Roman" w:cs="Times New Roman"/>
          <w:color w:val="008000"/>
          <w:lang w:val="bg-BG"/>
        </w:rPr>
        <w:t xml:space="preserve">Третиране на семена 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 xml:space="preserve">Третиране на посадъчен материал и разсад 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Листно торене по време на вегетацията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Почвено торене </w:t>
      </w:r>
      <w:r w:rsidRPr="00C5363A">
        <w:rPr>
          <w:rFonts w:eastAsia="Times New Roman" w:cs="Times New Roman"/>
          <w:color w:val="990000"/>
          <w:lang w:val="bg-BG"/>
        </w:rPr>
        <w:t>(с капково напояване)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Повишава кълняемата енергия и дружното поникване на семената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Увеличава процента на прихващане на посевния и посадъчен материал 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Повишава обема и масата на кореновата система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Повишава устойчивостта към стресови фактори - суша и студ 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Стимулира растежа и развитието на растенията, фотосинтезата и натрупването на хлорофил, в тях.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Скъсява вегетационният период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77085A"/>
          <w:lang w:val="bg-BG"/>
        </w:rPr>
        <w:t>Увеличава добива с 20 до 60% 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Повишава качеството и удължава срока на съхранение на продукцията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color w:val="008000"/>
          <w:lang w:val="bg-BG"/>
        </w:rPr>
        <w:t>Съвместим с всички пестициди и биологични препарати </w:t>
      </w:r>
    </w:p>
    <w:p w:rsidR="00FB449D" w:rsidRPr="00C5363A" w:rsidRDefault="00FB449D" w:rsidP="00C5363A">
      <w:pPr>
        <w:pStyle w:val="a6"/>
        <w:numPr>
          <w:ilvl w:val="0"/>
          <w:numId w:val="4"/>
        </w:numPr>
        <w:spacing w:before="0" w:afterLines="0"/>
        <w:ind w:right="0"/>
        <w:contextualSpacing w:val="0"/>
        <w:rPr>
          <w:rFonts w:eastAsia="Times New Roman" w:cs="Times New Roman"/>
          <w:color w:val="660066"/>
        </w:rPr>
      </w:pPr>
      <w:r w:rsidRPr="00C5363A">
        <w:rPr>
          <w:rFonts w:eastAsia="Times New Roman" w:cs="Times New Roman"/>
          <w:color w:val="008000"/>
          <w:lang w:val="bg-BG"/>
        </w:rPr>
        <w:t>Лесно разтворим във вода</w:t>
      </w:r>
    </w:p>
    <w:p w:rsidR="00FB449D" w:rsidRPr="00FB449D" w:rsidRDefault="00FB449D" w:rsidP="00C5363A">
      <w:pPr>
        <w:spacing w:before="0" w:afterLines="0"/>
        <w:ind w:left="0" w:right="0" w:firstLine="0"/>
        <w:jc w:val="center"/>
        <w:rPr>
          <w:rFonts w:eastAsia="Times New Roman" w:cs="Times New Roman"/>
          <w:color w:val="660066"/>
        </w:rPr>
      </w:pPr>
      <w:r w:rsidRPr="00C5363A">
        <w:rPr>
          <w:rFonts w:eastAsia="Times New Roman" w:cs="Times New Roman"/>
          <w:b/>
          <w:bCs/>
          <w:color w:val="660066"/>
          <w:lang w:val="bg-BG"/>
        </w:rPr>
        <w:t>Дози за листно наторяване :</w:t>
      </w:r>
    </w:p>
    <w:p w:rsidR="00C5363A" w:rsidRPr="00C5363A" w:rsidRDefault="00FB449D" w:rsidP="00C5363A">
      <w:pPr>
        <w:pStyle w:val="a6"/>
        <w:numPr>
          <w:ilvl w:val="0"/>
          <w:numId w:val="2"/>
        </w:numPr>
        <w:spacing w:before="0" w:afterLines="0"/>
        <w:ind w:right="72"/>
        <w:contextualSpacing w:val="0"/>
        <w:rPr>
          <w:rFonts w:eastAsia="Times New Roman" w:cs="Times New Roman"/>
          <w:color w:val="FFFF00"/>
          <w:lang w:val="bg-BG"/>
        </w:rPr>
      </w:pPr>
      <w:r w:rsidRPr="00C5363A">
        <w:rPr>
          <w:rFonts w:eastAsia="Times New Roman" w:cs="Times New Roman"/>
          <w:b/>
          <w:bCs/>
          <w:color w:val="660066"/>
        </w:rPr>
        <w:t>Зеленчуци:</w:t>
      </w:r>
      <w:r w:rsidRPr="00C5363A">
        <w:rPr>
          <w:rFonts w:eastAsia="Times New Roman" w:cs="Times New Roman"/>
          <w:color w:val="77085A"/>
          <w:lang w:val="bg-BG"/>
        </w:rPr>
        <w:t> </w:t>
      </w:r>
      <w:r w:rsidRPr="00C5363A">
        <w:rPr>
          <w:rFonts w:eastAsia="Times New Roman" w:cs="Times New Roman"/>
          <w:color w:val="008000"/>
          <w:lang w:val="bg-BG"/>
        </w:rPr>
        <w:t>домати, краставици, пипер, лук, дини, пъпеши, салати, зеле, моркови и други зеленчуци  </w:t>
      </w:r>
      <w:r w:rsidRPr="00C5363A">
        <w:rPr>
          <w:rFonts w:eastAsia="Times New Roman" w:cs="Times New Roman"/>
          <w:color w:val="FFFF00"/>
          <w:lang w:val="bg-BG"/>
        </w:rPr>
        <w:t>  </w:t>
      </w:r>
    </w:p>
    <w:p w:rsidR="00C5363A" w:rsidRPr="00C5363A" w:rsidRDefault="00FB449D" w:rsidP="00C5363A">
      <w:pPr>
        <w:pStyle w:val="a6"/>
        <w:numPr>
          <w:ilvl w:val="0"/>
          <w:numId w:val="2"/>
        </w:numPr>
        <w:spacing w:before="0" w:afterLines="0"/>
        <w:ind w:right="72"/>
        <w:contextualSpacing w:val="0"/>
        <w:rPr>
          <w:rFonts w:eastAsia="Times New Roman" w:cs="Times New Roman"/>
          <w:color w:val="008000"/>
        </w:rPr>
      </w:pPr>
      <w:r w:rsidRPr="00C5363A">
        <w:rPr>
          <w:rFonts w:eastAsia="Times New Roman" w:cs="Times New Roman"/>
          <w:b/>
          <w:bCs/>
          <w:color w:val="77085A"/>
          <w:lang w:val="bg-BG"/>
        </w:rPr>
        <w:t>Трайни насъждения:</w:t>
      </w:r>
      <w:r w:rsidRPr="00C5363A">
        <w:rPr>
          <w:rFonts w:eastAsia="Times New Roman" w:cs="Times New Roman"/>
          <w:color w:val="77085A"/>
          <w:lang w:val="bg-BG"/>
        </w:rPr>
        <w:t> </w:t>
      </w:r>
      <w:r w:rsidRPr="00C5363A">
        <w:rPr>
          <w:rFonts w:eastAsia="Times New Roman" w:cs="Times New Roman"/>
          <w:color w:val="008000"/>
          <w:lang w:val="bg-BG"/>
        </w:rPr>
        <w:t>овощни дръвчета, лозя, маслини, храсти, рози, ягоди, цветя, тревни площи и подправки</w:t>
      </w:r>
    </w:p>
    <w:p w:rsidR="00C5363A" w:rsidRPr="00C5363A" w:rsidRDefault="00FB449D" w:rsidP="00C5363A">
      <w:pPr>
        <w:pStyle w:val="a6"/>
        <w:numPr>
          <w:ilvl w:val="0"/>
          <w:numId w:val="2"/>
        </w:numPr>
        <w:spacing w:before="0" w:afterLines="0"/>
        <w:ind w:right="72"/>
        <w:contextualSpacing w:val="0"/>
        <w:rPr>
          <w:rFonts w:eastAsia="Times New Roman" w:cs="Times New Roman"/>
          <w:color w:val="008000"/>
          <w:lang w:val="bg-BG"/>
        </w:rPr>
      </w:pPr>
      <w:r w:rsidRPr="00C5363A">
        <w:rPr>
          <w:rFonts w:eastAsia="Times New Roman" w:cs="Times New Roman"/>
          <w:b/>
          <w:bCs/>
          <w:color w:val="660066"/>
        </w:rPr>
        <w:t>Полски култури:</w:t>
      </w:r>
      <w:r w:rsidRPr="00C5363A">
        <w:rPr>
          <w:rFonts w:eastAsia="Times New Roman" w:cs="Times New Roman"/>
          <w:color w:val="000000"/>
        </w:rPr>
        <w:t> </w:t>
      </w:r>
      <w:r w:rsidRPr="00C5363A">
        <w:rPr>
          <w:rFonts w:eastAsia="Times New Roman" w:cs="Times New Roman"/>
          <w:color w:val="008000"/>
          <w:lang w:val="bg-BG"/>
        </w:rPr>
        <w:t>зърнено житни, царевица, тютюн, картофи и др.</w:t>
      </w:r>
    </w:p>
    <w:p w:rsidR="00FB449D" w:rsidRPr="00C5363A" w:rsidRDefault="00FB449D" w:rsidP="00C5363A">
      <w:pPr>
        <w:pStyle w:val="a6"/>
        <w:numPr>
          <w:ilvl w:val="0"/>
          <w:numId w:val="2"/>
        </w:numPr>
        <w:spacing w:before="0" w:afterLines="0"/>
        <w:ind w:right="72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b/>
          <w:bCs/>
          <w:color w:val="77085A"/>
          <w:lang w:val="bg-BG"/>
        </w:rPr>
        <w:t>Третиране на семена: </w:t>
      </w:r>
      <w:r w:rsidR="00BA4B53">
        <w:rPr>
          <w:rFonts w:eastAsia="Times New Roman" w:cs="Times New Roman"/>
          <w:b/>
          <w:bCs/>
          <w:color w:val="77085A"/>
          <w:lang w:val="bg-BG"/>
        </w:rPr>
        <w:t xml:space="preserve"> </w:t>
      </w:r>
      <w:r w:rsidRPr="00C5363A">
        <w:rPr>
          <w:rFonts w:eastAsia="Times New Roman" w:cs="Times New Roman"/>
          <w:color w:val="008000"/>
          <w:lang w:val="bg-BG"/>
        </w:rPr>
        <w:t>доза- 100 мл/литър, потапят се в разтвора 4-6 часа, остават се да изсъхнат и след това се посаждат</w:t>
      </w:r>
      <w:r w:rsidR="00C5363A" w:rsidRPr="00C5363A">
        <w:rPr>
          <w:rFonts w:eastAsia="Times New Roman" w:cs="Times New Roman"/>
          <w:color w:val="008000"/>
          <w:lang w:val="bg-BG"/>
        </w:rPr>
        <w:t>.</w:t>
      </w:r>
    </w:p>
    <w:p w:rsidR="00FB449D" w:rsidRPr="00C5363A" w:rsidRDefault="00FB449D" w:rsidP="00C5363A">
      <w:pPr>
        <w:pStyle w:val="a6"/>
        <w:numPr>
          <w:ilvl w:val="0"/>
          <w:numId w:val="2"/>
        </w:numPr>
        <w:spacing w:before="0" w:afterLines="0"/>
        <w:ind w:right="72"/>
        <w:contextualSpacing w:val="0"/>
        <w:rPr>
          <w:rFonts w:eastAsia="Times New Roman" w:cs="Times New Roman"/>
          <w:color w:val="000000"/>
        </w:rPr>
      </w:pPr>
      <w:r w:rsidRPr="00C5363A">
        <w:rPr>
          <w:rFonts w:eastAsia="Times New Roman" w:cs="Times New Roman"/>
          <w:b/>
          <w:bCs/>
          <w:color w:val="77085A"/>
          <w:lang w:val="bg-BG"/>
        </w:rPr>
        <w:t>Третиране на посадъчен материал: </w:t>
      </w:r>
      <w:r w:rsidRPr="00C5363A">
        <w:rPr>
          <w:rFonts w:eastAsia="Times New Roman" w:cs="Times New Roman"/>
          <w:color w:val="008000"/>
          <w:lang w:val="bg-BG"/>
        </w:rPr>
        <w:t>доза- 50</w:t>
      </w:r>
      <w:r w:rsidR="000A078F">
        <w:rPr>
          <w:rFonts w:eastAsia="Times New Roman" w:cs="Times New Roman"/>
          <w:color w:val="008000"/>
        </w:rPr>
        <w:t xml:space="preserve"> </w:t>
      </w:r>
      <w:r w:rsidRPr="00C5363A">
        <w:rPr>
          <w:rFonts w:eastAsia="Times New Roman" w:cs="Times New Roman"/>
          <w:color w:val="008000"/>
          <w:lang w:val="bg-BG"/>
        </w:rPr>
        <w:t>мл/литър, потапят се в разтвора 4-6 часа, остават се да изсъхнат и след това се посаждат</w:t>
      </w:r>
      <w:r w:rsidR="00C5363A" w:rsidRPr="00C5363A">
        <w:rPr>
          <w:rFonts w:eastAsia="Times New Roman" w:cs="Times New Roman"/>
          <w:color w:val="008000"/>
          <w:lang w:val="bg-BG"/>
        </w:rPr>
        <w:t>.</w:t>
      </w:r>
    </w:p>
    <w:p w:rsidR="00C5363A" w:rsidRPr="00C5363A" w:rsidRDefault="00FB449D" w:rsidP="00BA4B53">
      <w:pPr>
        <w:spacing w:before="0" w:afterLines="0"/>
        <w:ind w:left="0" w:right="0" w:firstLine="0"/>
        <w:jc w:val="center"/>
        <w:rPr>
          <w:rFonts w:eastAsia="Times New Roman" w:cs="Times New Roman"/>
          <w:b/>
          <w:bCs/>
          <w:color w:val="77085A"/>
        </w:rPr>
      </w:pPr>
      <w:r w:rsidRPr="00C5363A">
        <w:rPr>
          <w:rFonts w:eastAsia="Times New Roman" w:cs="Times New Roman"/>
          <w:b/>
          <w:bCs/>
          <w:color w:val="77085A"/>
          <w:lang w:val="bg-BG"/>
        </w:rPr>
        <w:t>Най-обща препоръка за използване:</w:t>
      </w:r>
    </w:p>
    <w:p w:rsidR="00C5363A" w:rsidRPr="00DE0F57" w:rsidRDefault="00BA4B53" w:rsidP="00C5363A">
      <w:pPr>
        <w:pStyle w:val="a6"/>
        <w:numPr>
          <w:ilvl w:val="0"/>
          <w:numId w:val="3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BA4B53">
        <w:rPr>
          <w:rFonts w:eastAsia="Times New Roman" w:cs="Times New Roman"/>
          <w:b/>
          <w:color w:val="660066"/>
          <w:lang w:val="bg-BG"/>
        </w:rPr>
        <w:t>ЗА ЛИСТНО ПРИЛОЖЕНИЕ</w:t>
      </w:r>
      <w:r w:rsidR="00DE0F57">
        <w:rPr>
          <w:rFonts w:eastAsia="Times New Roman" w:cs="Times New Roman"/>
          <w:b/>
          <w:color w:val="660066"/>
        </w:rPr>
        <w:t xml:space="preserve"> (</w:t>
      </w:r>
      <w:r w:rsidR="00DE3F33">
        <w:rPr>
          <w:rFonts w:eastAsia="Times New Roman" w:cs="Times New Roman"/>
          <w:b/>
          <w:color w:val="660066"/>
          <w:lang w:val="bg-BG"/>
        </w:rPr>
        <w:t>ГРЪБНА ПРЪСКАЧКА 16 литра</w:t>
      </w:r>
      <w:r w:rsidR="00DE0F57">
        <w:rPr>
          <w:rFonts w:eastAsia="Times New Roman" w:cs="Times New Roman"/>
          <w:b/>
          <w:color w:val="660066"/>
          <w:lang w:val="bg-BG"/>
        </w:rPr>
        <w:t>)</w:t>
      </w:r>
      <w:r w:rsidRPr="00BA4B53">
        <w:rPr>
          <w:rFonts w:eastAsia="Times New Roman" w:cs="Times New Roman"/>
          <w:b/>
          <w:color w:val="660066"/>
          <w:lang w:val="bg-BG"/>
        </w:rPr>
        <w:t>:</w:t>
      </w:r>
      <w:r w:rsidRPr="00BA4B53">
        <w:rPr>
          <w:rFonts w:eastAsia="Times New Roman" w:cs="Times New Roman"/>
          <w:b/>
          <w:color w:val="008000"/>
        </w:rPr>
        <w:t xml:space="preserve"> </w:t>
      </w:r>
      <w:proofErr w:type="spellStart"/>
      <w:r w:rsidRPr="00BA4B53">
        <w:rPr>
          <w:rFonts w:eastAsia="Times New Roman" w:cs="Times New Roman"/>
          <w:b/>
          <w:color w:val="008000"/>
        </w:rPr>
        <w:t>Biohumus</w:t>
      </w:r>
      <w:proofErr w:type="spellEnd"/>
      <w:r w:rsidRPr="00BA4B53">
        <w:rPr>
          <w:rFonts w:eastAsia="Times New Roman" w:cs="Times New Roman"/>
          <w:b/>
          <w:color w:val="008000"/>
        </w:rPr>
        <w:t xml:space="preserve"> </w:t>
      </w:r>
      <w:r w:rsidRPr="00BA4B53">
        <w:rPr>
          <w:rFonts w:eastAsia="Times New Roman" w:cs="Times New Roman"/>
          <w:b/>
          <w:color w:val="660066"/>
          <w:lang w:val="bg-BG"/>
        </w:rPr>
        <w:t>(100 % КОНЦЕНТРАТ)</w:t>
      </w:r>
      <w:r>
        <w:rPr>
          <w:rFonts w:eastAsia="Times New Roman" w:cs="Times New Roman"/>
          <w:color w:val="008000"/>
          <w:lang w:val="bg-BG"/>
        </w:rPr>
        <w:t xml:space="preserve"> - 1</w:t>
      </w:r>
      <w:r w:rsidR="00DE0F57">
        <w:rPr>
          <w:rFonts w:eastAsia="Times New Roman" w:cs="Times New Roman"/>
          <w:color w:val="008000"/>
          <w:lang w:val="bg-BG"/>
        </w:rPr>
        <w:t>00</w:t>
      </w:r>
      <w:r>
        <w:rPr>
          <w:rFonts w:eastAsia="Times New Roman" w:cs="Times New Roman"/>
          <w:color w:val="008000"/>
          <w:lang w:val="bg-BG"/>
        </w:rPr>
        <w:t xml:space="preserve"> </w:t>
      </w:r>
      <w:r w:rsidR="00DE0F57">
        <w:rPr>
          <w:rFonts w:eastAsia="Times New Roman" w:cs="Times New Roman"/>
          <w:color w:val="008000"/>
          <w:lang w:val="bg-BG"/>
        </w:rPr>
        <w:t>м</w:t>
      </w:r>
      <w:r>
        <w:rPr>
          <w:rFonts w:eastAsia="Times New Roman" w:cs="Times New Roman"/>
          <w:color w:val="008000"/>
          <w:lang w:val="bg-BG"/>
        </w:rPr>
        <w:t xml:space="preserve">л, се разрежда </w:t>
      </w:r>
      <w:r w:rsidR="00FB449D" w:rsidRPr="00C5363A">
        <w:rPr>
          <w:rFonts w:eastAsia="Times New Roman" w:cs="Times New Roman"/>
          <w:color w:val="008000"/>
          <w:lang w:val="bg-BG"/>
        </w:rPr>
        <w:t>във 1</w:t>
      </w:r>
      <w:r w:rsidR="00BC166C">
        <w:rPr>
          <w:rFonts w:eastAsia="Times New Roman" w:cs="Times New Roman"/>
          <w:color w:val="008000"/>
        </w:rPr>
        <w:t>5</w:t>
      </w:r>
      <w:r w:rsidR="00C5363A" w:rsidRPr="00C5363A">
        <w:rPr>
          <w:rFonts w:eastAsia="Times New Roman" w:cs="Times New Roman"/>
          <w:color w:val="008000"/>
          <w:lang w:val="bg-BG"/>
        </w:rPr>
        <w:t xml:space="preserve"> л</w:t>
      </w:r>
      <w:r w:rsidR="00FB449D" w:rsidRPr="00C5363A">
        <w:rPr>
          <w:rFonts w:eastAsia="Times New Roman" w:cs="Times New Roman"/>
          <w:color w:val="008000"/>
          <w:lang w:val="bg-BG"/>
        </w:rPr>
        <w:t xml:space="preserve"> вода</w:t>
      </w:r>
      <w:r>
        <w:rPr>
          <w:rFonts w:eastAsia="Times New Roman" w:cs="Times New Roman"/>
          <w:color w:val="008000"/>
          <w:lang w:val="bg-BG"/>
        </w:rPr>
        <w:t xml:space="preserve">, за </w:t>
      </w:r>
      <w:r w:rsidR="00FB449D" w:rsidRPr="00C5363A">
        <w:rPr>
          <w:rFonts w:eastAsia="Times New Roman" w:cs="Times New Roman"/>
          <w:color w:val="008000"/>
          <w:lang w:val="bg-BG"/>
        </w:rPr>
        <w:t>4 кратно пръскане</w:t>
      </w:r>
      <w:r>
        <w:rPr>
          <w:rFonts w:eastAsia="Times New Roman" w:cs="Times New Roman"/>
          <w:color w:val="008000"/>
          <w:lang w:val="bg-BG"/>
        </w:rPr>
        <w:t>,</w:t>
      </w:r>
      <w:r w:rsidR="00FB449D" w:rsidRPr="00C5363A">
        <w:rPr>
          <w:rFonts w:eastAsia="Times New Roman" w:cs="Times New Roman"/>
          <w:color w:val="008000"/>
          <w:lang w:val="bg-BG"/>
        </w:rPr>
        <w:t xml:space="preserve"> през </w:t>
      </w:r>
      <w:r w:rsidR="00C5363A" w:rsidRPr="00C5363A">
        <w:rPr>
          <w:rFonts w:eastAsia="Times New Roman" w:cs="Times New Roman"/>
          <w:color w:val="008000"/>
        </w:rPr>
        <w:t xml:space="preserve">15 - </w:t>
      </w:r>
      <w:r w:rsidR="00FB449D" w:rsidRPr="00C5363A">
        <w:rPr>
          <w:rFonts w:eastAsia="Times New Roman" w:cs="Times New Roman"/>
          <w:color w:val="008000"/>
          <w:lang w:val="bg-BG"/>
        </w:rPr>
        <w:t>2</w:t>
      </w:r>
      <w:r w:rsidR="00C5363A" w:rsidRPr="00C5363A">
        <w:rPr>
          <w:rFonts w:eastAsia="Times New Roman" w:cs="Times New Roman"/>
          <w:color w:val="008000"/>
          <w:lang w:val="bg-BG"/>
        </w:rPr>
        <w:t>0 дни по време на вегетацията</w:t>
      </w:r>
      <w:r>
        <w:rPr>
          <w:rFonts w:eastAsia="Times New Roman" w:cs="Times New Roman"/>
          <w:color w:val="008000"/>
          <w:lang w:val="bg-BG"/>
        </w:rPr>
        <w:t>.</w:t>
      </w:r>
    </w:p>
    <w:p w:rsidR="00DE0F57" w:rsidRPr="00BA4B53" w:rsidRDefault="00DE0F57" w:rsidP="00C5363A">
      <w:pPr>
        <w:pStyle w:val="a6"/>
        <w:numPr>
          <w:ilvl w:val="0"/>
          <w:numId w:val="3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BA4B53">
        <w:rPr>
          <w:rFonts w:eastAsia="Times New Roman" w:cs="Times New Roman"/>
          <w:b/>
          <w:color w:val="660066"/>
          <w:lang w:val="bg-BG"/>
        </w:rPr>
        <w:t>ЗА ЛИСТНО ПРИЛОЖЕНИЕ:</w:t>
      </w:r>
      <w:r w:rsidRPr="00BA4B53">
        <w:rPr>
          <w:rFonts w:eastAsia="Times New Roman" w:cs="Times New Roman"/>
          <w:b/>
          <w:color w:val="008000"/>
        </w:rPr>
        <w:t xml:space="preserve"> </w:t>
      </w:r>
      <w:proofErr w:type="spellStart"/>
      <w:r w:rsidRPr="00BA4B53">
        <w:rPr>
          <w:rFonts w:eastAsia="Times New Roman" w:cs="Times New Roman"/>
          <w:b/>
          <w:color w:val="008000"/>
        </w:rPr>
        <w:t>Biohumus</w:t>
      </w:r>
      <w:proofErr w:type="spellEnd"/>
      <w:r w:rsidRPr="00BA4B53">
        <w:rPr>
          <w:rFonts w:eastAsia="Times New Roman" w:cs="Times New Roman"/>
          <w:b/>
          <w:color w:val="008000"/>
        </w:rPr>
        <w:t xml:space="preserve"> </w:t>
      </w:r>
      <w:r w:rsidRPr="00BA4B53">
        <w:rPr>
          <w:rFonts w:eastAsia="Times New Roman" w:cs="Times New Roman"/>
          <w:b/>
          <w:color w:val="660066"/>
          <w:lang w:val="bg-BG"/>
        </w:rPr>
        <w:t>(100 % КОНЦЕНТРАТ)</w:t>
      </w:r>
      <w:r>
        <w:rPr>
          <w:rFonts w:eastAsia="Times New Roman" w:cs="Times New Roman"/>
          <w:color w:val="008000"/>
          <w:lang w:val="bg-BG"/>
        </w:rPr>
        <w:t xml:space="preserve"> - 1 л, се разрежда </w:t>
      </w:r>
      <w:r w:rsidRPr="00C5363A">
        <w:rPr>
          <w:rFonts w:eastAsia="Times New Roman" w:cs="Times New Roman"/>
          <w:color w:val="008000"/>
          <w:lang w:val="bg-BG"/>
        </w:rPr>
        <w:t>във 1</w:t>
      </w:r>
      <w:r>
        <w:rPr>
          <w:rFonts w:eastAsia="Times New Roman" w:cs="Times New Roman"/>
          <w:color w:val="008000"/>
        </w:rPr>
        <w:t>5</w:t>
      </w:r>
      <w:r w:rsidRPr="00C5363A">
        <w:rPr>
          <w:rFonts w:eastAsia="Times New Roman" w:cs="Times New Roman"/>
          <w:color w:val="008000"/>
          <w:lang w:val="bg-BG"/>
        </w:rPr>
        <w:t>0 л вода</w:t>
      </w:r>
      <w:r>
        <w:rPr>
          <w:rFonts w:eastAsia="Times New Roman" w:cs="Times New Roman"/>
          <w:color w:val="008000"/>
          <w:lang w:val="bg-BG"/>
        </w:rPr>
        <w:t xml:space="preserve">, за </w:t>
      </w:r>
      <w:r w:rsidRPr="00C5363A">
        <w:rPr>
          <w:rFonts w:eastAsia="Times New Roman" w:cs="Times New Roman"/>
          <w:color w:val="008000"/>
          <w:lang w:val="bg-BG"/>
        </w:rPr>
        <w:t>4 кратно пръскане</w:t>
      </w:r>
      <w:r>
        <w:rPr>
          <w:rFonts w:eastAsia="Times New Roman" w:cs="Times New Roman"/>
          <w:color w:val="008000"/>
          <w:lang w:val="bg-BG"/>
        </w:rPr>
        <w:t>,</w:t>
      </w:r>
      <w:r w:rsidRPr="00C5363A">
        <w:rPr>
          <w:rFonts w:eastAsia="Times New Roman" w:cs="Times New Roman"/>
          <w:color w:val="008000"/>
          <w:lang w:val="bg-BG"/>
        </w:rPr>
        <w:t xml:space="preserve"> през </w:t>
      </w:r>
      <w:r w:rsidRPr="00C5363A">
        <w:rPr>
          <w:rFonts w:eastAsia="Times New Roman" w:cs="Times New Roman"/>
          <w:color w:val="008000"/>
        </w:rPr>
        <w:t xml:space="preserve">15 - </w:t>
      </w:r>
      <w:r w:rsidRPr="00C5363A">
        <w:rPr>
          <w:rFonts w:eastAsia="Times New Roman" w:cs="Times New Roman"/>
          <w:color w:val="008000"/>
          <w:lang w:val="bg-BG"/>
        </w:rPr>
        <w:t>20 дни по време на вегетацията</w:t>
      </w:r>
      <w:r>
        <w:rPr>
          <w:rFonts w:eastAsia="Times New Roman" w:cs="Times New Roman"/>
          <w:color w:val="008000"/>
          <w:lang w:val="bg-BG"/>
        </w:rPr>
        <w:t>.</w:t>
      </w:r>
    </w:p>
    <w:p w:rsidR="00FB449D" w:rsidRPr="00BA4B53" w:rsidRDefault="00BA4B53" w:rsidP="00BA4B53">
      <w:pPr>
        <w:pStyle w:val="a6"/>
        <w:numPr>
          <w:ilvl w:val="0"/>
          <w:numId w:val="3"/>
        </w:numPr>
        <w:spacing w:before="0" w:afterLines="0"/>
        <w:ind w:right="0"/>
        <w:contextualSpacing w:val="0"/>
        <w:rPr>
          <w:rFonts w:eastAsia="Times New Roman" w:cs="Times New Roman"/>
          <w:color w:val="000000"/>
        </w:rPr>
      </w:pPr>
      <w:r w:rsidRPr="00BA4B53">
        <w:rPr>
          <w:rFonts w:eastAsia="Times New Roman" w:cs="Times New Roman"/>
          <w:b/>
          <w:color w:val="660066"/>
          <w:lang w:val="bg-BG"/>
        </w:rPr>
        <w:t xml:space="preserve">ЗА </w:t>
      </w:r>
      <w:r>
        <w:rPr>
          <w:rFonts w:eastAsia="Times New Roman" w:cs="Times New Roman"/>
          <w:b/>
          <w:color w:val="660066"/>
          <w:lang w:val="bg-BG"/>
        </w:rPr>
        <w:t>ПОЧВЕНО</w:t>
      </w:r>
      <w:r w:rsidRPr="00BA4B53">
        <w:rPr>
          <w:rFonts w:eastAsia="Times New Roman" w:cs="Times New Roman"/>
          <w:b/>
          <w:color w:val="660066"/>
          <w:lang w:val="bg-BG"/>
        </w:rPr>
        <w:t xml:space="preserve"> ПРИЛОЖЕНИЕ:</w:t>
      </w:r>
      <w:r>
        <w:rPr>
          <w:rFonts w:eastAsia="Times New Roman" w:cs="Times New Roman"/>
          <w:b/>
          <w:color w:val="660066"/>
          <w:lang w:val="bg-BG"/>
        </w:rPr>
        <w:t xml:space="preserve"> </w:t>
      </w:r>
      <w:r w:rsidRPr="00BA4B53">
        <w:rPr>
          <w:rFonts w:eastAsia="Times New Roman" w:cs="Times New Roman"/>
          <w:b/>
          <w:color w:val="008000"/>
        </w:rPr>
        <w:t xml:space="preserve">Biohumus </w:t>
      </w:r>
      <w:r w:rsidRPr="00BA4B53">
        <w:rPr>
          <w:rFonts w:eastAsia="Times New Roman" w:cs="Times New Roman"/>
          <w:b/>
          <w:color w:val="660066"/>
          <w:lang w:val="bg-BG"/>
        </w:rPr>
        <w:t>(100 % КОНЦЕНТРАТ)</w:t>
      </w:r>
      <w:r>
        <w:rPr>
          <w:rFonts w:eastAsia="Times New Roman" w:cs="Times New Roman"/>
          <w:b/>
          <w:color w:val="660066"/>
          <w:lang w:val="bg-BG"/>
        </w:rPr>
        <w:t xml:space="preserve"> - </w:t>
      </w:r>
      <w:r w:rsidR="00C5363A" w:rsidRPr="00BA4B53">
        <w:rPr>
          <w:rFonts w:eastAsia="Times New Roman" w:cs="Times New Roman"/>
          <w:color w:val="008000"/>
          <w:lang w:val="bg-BG"/>
        </w:rPr>
        <w:t xml:space="preserve">от 2 до 4 л, </w:t>
      </w:r>
      <w:r w:rsidR="00FB449D" w:rsidRPr="00BA4B53">
        <w:rPr>
          <w:rFonts w:eastAsia="Times New Roman" w:cs="Times New Roman"/>
          <w:color w:val="008000"/>
          <w:lang w:val="bg-BG"/>
        </w:rPr>
        <w:t>в система за КАПКОВО НАПОЯВАНЕ.</w:t>
      </w:r>
    </w:p>
    <w:tbl>
      <w:tblPr>
        <w:tblW w:w="11260" w:type="dxa"/>
        <w:tblInd w:w="85" w:type="dxa"/>
        <w:tblLook w:val="04A0"/>
      </w:tblPr>
      <w:tblGrid>
        <w:gridCol w:w="5855"/>
        <w:gridCol w:w="5405"/>
      </w:tblGrid>
      <w:tr w:rsidR="001A1636" w:rsidRPr="001A1636" w:rsidTr="008C382F">
        <w:trPr>
          <w:trHeight w:val="964"/>
        </w:trPr>
        <w:tc>
          <w:tcPr>
            <w:tcW w:w="11260" w:type="dxa"/>
            <w:gridSpan w:val="2"/>
            <w:tcBorders>
              <w:top w:val="double" w:sz="6" w:space="0" w:color="006600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35337A" w:rsidRPr="008C382F" w:rsidRDefault="0035337A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3A00"/>
                <w:sz w:val="28"/>
                <w:szCs w:val="26"/>
              </w:rPr>
            </w:pPr>
          </w:p>
          <w:p w:rsidR="0035337A" w:rsidRPr="008C382F" w:rsidRDefault="001A1636" w:rsidP="008C382F">
            <w:pPr>
              <w:spacing w:before="0" w:afterLines="0" w:line="240" w:lineRule="exact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</w:pPr>
            <w:proofErr w:type="spellStart"/>
            <w:r w:rsidRPr="008C382F">
              <w:rPr>
                <w:rFonts w:ascii="Calibri" w:eastAsia="Times New Roman" w:hAnsi="Calibri" w:cs="Times New Roman"/>
                <w:b/>
                <w:bCs/>
                <w:color w:val="003A00"/>
                <w:sz w:val="28"/>
                <w:szCs w:val="26"/>
              </w:rPr>
              <w:t>Най</w:t>
            </w:r>
            <w:proofErr w:type="spellEnd"/>
            <w:r w:rsidRPr="008C382F">
              <w:rPr>
                <w:rFonts w:ascii="Calibri" w:eastAsia="Times New Roman" w:hAnsi="Calibri" w:cs="Times New Roman"/>
                <w:b/>
                <w:bCs/>
                <w:color w:val="003A00"/>
                <w:sz w:val="28"/>
                <w:szCs w:val="26"/>
              </w:rPr>
              <w:t xml:space="preserve"> </w:t>
            </w:r>
            <w:proofErr w:type="spellStart"/>
            <w:r w:rsidRPr="008C382F">
              <w:rPr>
                <w:rFonts w:ascii="Calibri" w:eastAsia="Times New Roman" w:hAnsi="Calibri" w:cs="Times New Roman"/>
                <w:b/>
                <w:bCs/>
                <w:color w:val="003A00"/>
                <w:sz w:val="28"/>
                <w:szCs w:val="26"/>
              </w:rPr>
              <w:t>обща</w:t>
            </w:r>
            <w:proofErr w:type="spellEnd"/>
            <w:r w:rsidRPr="008C382F">
              <w:rPr>
                <w:rFonts w:ascii="Calibri" w:eastAsia="Times New Roman" w:hAnsi="Calibri" w:cs="Times New Roman"/>
                <w:b/>
                <w:bCs/>
                <w:color w:val="003A00"/>
                <w:sz w:val="28"/>
                <w:szCs w:val="26"/>
              </w:rPr>
              <w:t xml:space="preserve"> </w:t>
            </w:r>
            <w:proofErr w:type="spellStart"/>
            <w:r w:rsidRPr="008C382F">
              <w:rPr>
                <w:rFonts w:ascii="Calibri" w:eastAsia="Times New Roman" w:hAnsi="Calibri" w:cs="Times New Roman"/>
                <w:b/>
                <w:bCs/>
                <w:color w:val="003A00"/>
                <w:sz w:val="28"/>
                <w:szCs w:val="26"/>
              </w:rPr>
              <w:t>препоръка</w:t>
            </w:r>
            <w:proofErr w:type="spellEnd"/>
            <w:r w:rsidRPr="008C382F">
              <w:rPr>
                <w:rFonts w:ascii="Calibri" w:eastAsia="Times New Roman" w:hAnsi="Calibri" w:cs="Times New Roman"/>
                <w:b/>
                <w:bCs/>
                <w:color w:val="003A00"/>
                <w:sz w:val="28"/>
                <w:szCs w:val="26"/>
              </w:rPr>
              <w:t xml:space="preserve"> </w:t>
            </w:r>
            <w:proofErr w:type="spellStart"/>
            <w:r w:rsidRPr="008C382F">
              <w:rPr>
                <w:rFonts w:ascii="Calibri" w:eastAsia="Times New Roman" w:hAnsi="Calibri" w:cs="Times New Roman"/>
                <w:b/>
                <w:bCs/>
                <w:color w:val="003A00"/>
                <w:sz w:val="28"/>
                <w:szCs w:val="26"/>
              </w:rPr>
              <w:t>за</w:t>
            </w:r>
            <w:proofErr w:type="spellEnd"/>
            <w:r w:rsidRPr="008C382F">
              <w:rPr>
                <w:rFonts w:ascii="Calibri" w:eastAsia="Times New Roman" w:hAnsi="Calibri" w:cs="Times New Roman"/>
                <w:b/>
                <w:bCs/>
                <w:color w:val="003A00"/>
                <w:sz w:val="28"/>
                <w:szCs w:val="26"/>
              </w:rPr>
              <w:t xml:space="preserve"> използване</w:t>
            </w:r>
            <w:r w:rsidRPr="008C382F">
              <w:rPr>
                <w:rFonts w:ascii="Calibri" w:eastAsia="Times New Roman" w:hAnsi="Calibri" w:cs="Times New Roman"/>
                <w:bCs/>
                <w:color w:val="003A00"/>
                <w:sz w:val="28"/>
                <w:szCs w:val="26"/>
              </w:rPr>
              <w:t xml:space="preserve">: </w:t>
            </w:r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1 </w:t>
            </w:r>
            <w:proofErr w:type="gram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л ,</w:t>
            </w:r>
            <w:proofErr w:type="gram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от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</w:t>
            </w:r>
            <w:proofErr w:type="spellStart"/>
            <w:r w:rsidR="00BC166C"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препарата</w:t>
            </w:r>
            <w:proofErr w:type="spellEnd"/>
            <w:r w:rsidR="00BC166C"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</w:t>
            </w:r>
            <w:proofErr w:type="spellStart"/>
            <w:r w:rsidR="00BC166C"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се</w:t>
            </w:r>
            <w:proofErr w:type="spellEnd"/>
            <w:r w:rsidR="00BC166C"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</w:t>
            </w:r>
            <w:proofErr w:type="spellStart"/>
            <w:r w:rsidR="00BC166C"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разрежда</w:t>
            </w:r>
            <w:proofErr w:type="spellEnd"/>
            <w:r w:rsidR="00BC166C"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в 15</w:t>
            </w:r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0 л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вода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.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Пръска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се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3 - 4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пъти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,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през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20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дни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, по време на вегетацията.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6"/>
              </w:rPr>
              <w:t>Съвместим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с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всички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пестициди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и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биологични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препарати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,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предлагани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на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</w:t>
            </w:r>
            <w:proofErr w:type="spellStart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пазара</w:t>
            </w:r>
            <w:proofErr w:type="spellEnd"/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>!</w:t>
            </w:r>
            <w:r w:rsidR="007C6461"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</w:t>
            </w:r>
          </w:p>
          <w:p w:rsidR="0035337A" w:rsidRPr="008C382F" w:rsidRDefault="0035337A" w:rsidP="008C382F">
            <w:pPr>
              <w:spacing w:before="0" w:afterLines="0" w:line="240" w:lineRule="exact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6"/>
              </w:rPr>
            </w:pPr>
          </w:p>
          <w:p w:rsidR="001A1636" w:rsidRPr="008C382F" w:rsidRDefault="007C6461" w:rsidP="008C382F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iCs/>
                <w:color w:val="FF0000"/>
                <w:sz w:val="44"/>
                <w:szCs w:val="26"/>
              </w:rPr>
            </w:pPr>
            <w:r w:rsidRPr="008C382F">
              <w:rPr>
                <w:rFonts w:ascii="Calibri" w:eastAsia="Times New Roman" w:hAnsi="Calibri" w:cs="Times New Roman"/>
                <w:b/>
                <w:iCs/>
                <w:color w:val="FF0000"/>
                <w:sz w:val="44"/>
                <w:szCs w:val="26"/>
              </w:rPr>
              <w:t xml:space="preserve"> </w:t>
            </w:r>
            <w:r w:rsidRPr="008C382F">
              <w:rPr>
                <w:rFonts w:ascii="Calibri" w:eastAsia="Times New Roman" w:hAnsi="Calibri" w:cs="Times New Roman"/>
                <w:b/>
                <w:iCs/>
                <w:color w:val="FF0000"/>
                <w:sz w:val="44"/>
                <w:szCs w:val="26"/>
                <w:lang w:val="bg-BG"/>
              </w:rPr>
              <w:t>ВАЖНО!</w:t>
            </w:r>
          </w:p>
          <w:p w:rsidR="0035337A" w:rsidRPr="008C382F" w:rsidRDefault="0035337A" w:rsidP="008C382F">
            <w:pPr>
              <w:spacing w:before="0" w:afterLines="0" w:line="240" w:lineRule="exact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</w:pPr>
          </w:p>
          <w:p w:rsidR="007C6461" w:rsidRPr="008C382F" w:rsidRDefault="00356438" w:rsidP="008C382F">
            <w:pPr>
              <w:spacing w:before="0" w:afterLines="0" w:line="240" w:lineRule="exact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  <w:lang w:val="bg-BG"/>
              </w:rPr>
            </w:pPr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  <w:lang w:val="bg-BG"/>
              </w:rPr>
              <w:t xml:space="preserve">БИОХУМУС (КОНЦЕНТРАТ), ДА </w:t>
            </w:r>
            <w:r w:rsidRPr="008C382F">
              <w:rPr>
                <w:rFonts w:ascii="Calibri" w:eastAsia="Times New Roman" w:hAnsi="Calibri" w:cs="Times New Roman"/>
                <w:b/>
                <w:i/>
                <w:iCs/>
                <w:color w:val="FF0000"/>
                <w:sz w:val="28"/>
                <w:szCs w:val="26"/>
                <w:lang w:val="bg-BG"/>
              </w:rPr>
              <w:t xml:space="preserve">НЕ </w:t>
            </w:r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  <w:lang w:val="bg-BG"/>
              </w:rPr>
              <w:t>СЕ СМЕСВА С</w:t>
            </w:r>
            <w:r w:rsidR="0035337A"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</w:t>
            </w:r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  <w:lang w:val="bg-BG"/>
              </w:rPr>
              <w:t xml:space="preserve">ПРЕПАРАТИ НА </w:t>
            </w:r>
            <w:r w:rsidRPr="008C382F"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6"/>
                <w:lang w:val="bg-BG"/>
              </w:rPr>
              <w:t>МЕДНА ОСНОВА</w:t>
            </w:r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  <w:lang w:val="bg-BG"/>
              </w:rPr>
              <w:t xml:space="preserve"> – </w:t>
            </w:r>
            <w:r w:rsidR="0035337A"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</w:rPr>
              <w:t xml:space="preserve">                                                                                              </w:t>
            </w:r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  <w:lang w:val="bg-BG"/>
              </w:rPr>
              <w:t xml:space="preserve">КАТО СИН КАМЪК, БОРДОЛЕЗОВИ РАЗТВОРИ И ДРУГИ, КОИТО СЪДЪРЖАТ </w:t>
            </w:r>
            <w:r w:rsidRPr="008C382F">
              <w:rPr>
                <w:rFonts w:ascii="Calibri" w:eastAsia="Times New Roman" w:hAnsi="Calibri" w:cs="Times New Roman"/>
                <w:b/>
                <w:i/>
                <w:iCs/>
                <w:color w:val="FF0000"/>
                <w:sz w:val="28"/>
                <w:szCs w:val="26"/>
                <w:lang w:val="bg-BG"/>
              </w:rPr>
              <w:t>МЕД</w:t>
            </w:r>
            <w:r w:rsidR="0035337A" w:rsidRPr="008C382F">
              <w:rPr>
                <w:rFonts w:ascii="Calibri" w:eastAsia="Times New Roman" w:hAnsi="Calibri" w:cs="Times New Roman"/>
                <w:b/>
                <w:i/>
                <w:iCs/>
                <w:color w:val="FF0000"/>
                <w:sz w:val="28"/>
                <w:szCs w:val="26"/>
                <w:lang w:val="bg-BG"/>
              </w:rPr>
              <w:t xml:space="preserve"> (</w:t>
            </w:r>
            <w:r w:rsidR="0035337A" w:rsidRPr="008C382F">
              <w:rPr>
                <w:rFonts w:ascii="Calibri" w:eastAsia="Times New Roman" w:hAnsi="Calibri" w:cs="Times New Roman"/>
                <w:b/>
                <w:i/>
                <w:iCs/>
                <w:color w:val="FF0000"/>
                <w:sz w:val="28"/>
                <w:szCs w:val="26"/>
              </w:rPr>
              <w:t>Cu)</w:t>
            </w:r>
            <w:r w:rsidRPr="008C382F">
              <w:rPr>
                <w:rFonts w:ascii="Calibri" w:eastAsia="Times New Roman" w:hAnsi="Calibri" w:cs="Times New Roman"/>
                <w:i/>
                <w:iCs/>
                <w:color w:val="003A00"/>
                <w:sz w:val="28"/>
                <w:szCs w:val="26"/>
                <w:lang w:val="bg-BG"/>
              </w:rPr>
              <w:t xml:space="preserve"> .</w:t>
            </w:r>
          </w:p>
          <w:p w:rsidR="007C6461" w:rsidRPr="008C382F" w:rsidRDefault="007C6461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3A00"/>
                <w:sz w:val="24"/>
                <w:szCs w:val="26"/>
              </w:rPr>
            </w:pPr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000000" w:fill="339933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Зеленчуци 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000000" w:fill="339933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Препоръчителна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доза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за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пръскане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домати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краставици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пипер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салати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зеле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моркови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130 - 150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дини, пъпеши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130 - 150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лук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130 - 150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други зеленчуци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130 - 150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000000" w:fill="339933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Трайни насаждения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000000" w:fill="339933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Препоръчителна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доза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за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пръскане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овощни дръвчета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250 - 300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лозя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и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малини</w:t>
            </w:r>
            <w:proofErr w:type="spellEnd"/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250 - 300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храсти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250 - 300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рози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250 - 300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ягоди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цветя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тревни площи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подправки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етерично - маслени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000000" w:fill="339933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Полски култури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000000" w:fill="339933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Препоръчителна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доза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за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пръскане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зърнено - житни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царевица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картофи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  <w:tr w:rsidR="001A1636" w:rsidRPr="001A1636" w:rsidTr="008C382F">
        <w:trPr>
          <w:trHeight w:val="424"/>
        </w:trPr>
        <w:tc>
          <w:tcPr>
            <w:tcW w:w="5855" w:type="dxa"/>
            <w:tcBorders>
              <w:top w:val="nil"/>
              <w:left w:val="double" w:sz="6" w:space="0" w:color="006600"/>
              <w:bottom w:val="double" w:sz="6" w:space="0" w:color="006600"/>
              <w:right w:val="double" w:sz="6" w:space="0" w:color="006600"/>
            </w:tcBorders>
            <w:shd w:val="clear" w:color="auto" w:fill="auto"/>
            <w:noWrap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тютюн</w:t>
            </w:r>
          </w:p>
        </w:tc>
        <w:tc>
          <w:tcPr>
            <w:tcW w:w="5405" w:type="dxa"/>
            <w:tcBorders>
              <w:top w:val="nil"/>
              <w:left w:val="nil"/>
              <w:bottom w:val="double" w:sz="6" w:space="0" w:color="006600"/>
              <w:right w:val="double" w:sz="6" w:space="0" w:color="006600"/>
            </w:tcBorders>
            <w:shd w:val="clear" w:color="auto" w:fill="auto"/>
            <w:vAlign w:val="center"/>
            <w:hideMark/>
          </w:tcPr>
          <w:p w:rsidR="001A1636" w:rsidRPr="001A1636" w:rsidRDefault="001A1636" w:rsidP="001A1636">
            <w:pPr>
              <w:spacing w:before="0" w:afterLines="0"/>
              <w:ind w:left="0" w:right="0" w:firstLine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</w:pPr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 xml:space="preserve">150 - 200 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мл</w:t>
            </w:r>
            <w:proofErr w:type="spellEnd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/</w:t>
            </w:r>
            <w:proofErr w:type="spellStart"/>
            <w:r w:rsidRPr="001A1636">
              <w:rPr>
                <w:rFonts w:ascii="Calibri" w:eastAsia="Times New Roman" w:hAnsi="Calibri" w:cs="Times New Roman"/>
                <w:b/>
                <w:bCs/>
                <w:i/>
                <w:iCs/>
                <w:color w:val="003A00"/>
                <w:sz w:val="24"/>
                <w:szCs w:val="24"/>
              </w:rPr>
              <w:t>дка</w:t>
            </w:r>
            <w:proofErr w:type="spellEnd"/>
          </w:p>
        </w:tc>
      </w:tr>
    </w:tbl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9B14E1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  <w:r w:rsidRPr="009B14E1">
        <w:rPr>
          <w:rFonts w:eastAsia="Times New Roman" w:cs="Times New Roman"/>
          <w:b/>
          <w:bCs/>
          <w:noProof/>
          <w:color w:val="77085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pt;margin-top:.85pt;width:556.4pt;height:228.15pt;z-index:251659264" filled="f" strokecolor="red" strokeweight="3pt">
            <v:stroke linestyle="thinThin"/>
            <v:textbox style="mso-next-textbox:#_x0000_s1028">
              <w:txbxContent>
                <w:p w:rsidR="0048319C" w:rsidRPr="008B7B1A" w:rsidRDefault="0048319C" w:rsidP="0048319C">
                  <w:pPr>
                    <w:spacing w:after="240"/>
                    <w:jc w:val="center"/>
                    <w:rPr>
                      <w:color w:val="C00000"/>
                      <w:lang w:val="bg-BG"/>
                    </w:rPr>
                  </w:pPr>
                  <w:r>
                    <w:rPr>
                      <w:b/>
                      <w:bCs/>
                      <w:color w:val="C00000"/>
                    </w:rPr>
                    <w:t>ПРЕДУПРЕЖДЕНИЕ ЗА ОПАСНОСТ</w:t>
                  </w:r>
                  <w:r>
                    <w:rPr>
                      <w:b/>
                      <w:bCs/>
                      <w:color w:val="C00000"/>
                      <w:lang w:val="bg-BG"/>
                    </w:rPr>
                    <w:t>!</w:t>
                  </w:r>
                </w:p>
                <w:p w:rsidR="0048319C" w:rsidRPr="00421B2A" w:rsidRDefault="0048319C" w:rsidP="0048319C">
                  <w:pPr>
                    <w:spacing w:after="240"/>
                  </w:pPr>
                  <w:r w:rsidRPr="00421B2A">
                    <w:sym w:font="Wingdings" w:char="00D8"/>
                  </w:r>
                  <w:r w:rsidRPr="00421B2A">
                    <w:t xml:space="preserve"> </w:t>
                  </w:r>
                  <w:proofErr w:type="gramStart"/>
                  <w:r w:rsidRPr="008B7B1A">
                    <w:rPr>
                      <w:b/>
                      <w:bCs/>
                      <w:color w:val="FF0000"/>
                    </w:rPr>
                    <w:t>H302</w:t>
                  </w:r>
                  <w:r w:rsidRPr="00421B2A">
                    <w:rPr>
                      <w:b/>
                      <w:bCs/>
                    </w:rPr>
                    <w:t xml:space="preserve"> -</w:t>
                  </w:r>
                  <w:r w:rsidRPr="00421B2A">
                    <w:t xml:space="preserve"> </w:t>
                  </w:r>
                  <w:proofErr w:type="spellStart"/>
                  <w:r w:rsidRPr="00421B2A">
                    <w:t>Вреден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при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поглъщане</w:t>
                  </w:r>
                  <w:proofErr w:type="spellEnd"/>
                  <w:r w:rsidRPr="00421B2A">
                    <w:t>.</w:t>
                  </w:r>
                  <w:proofErr w:type="gramEnd"/>
                  <w:r w:rsidRPr="00421B2A">
                    <w:t xml:space="preserve"> </w:t>
                  </w:r>
                </w:p>
                <w:p w:rsidR="0048319C" w:rsidRPr="00421B2A" w:rsidRDefault="0048319C" w:rsidP="0048319C">
                  <w:pPr>
                    <w:spacing w:after="240"/>
                  </w:pPr>
                  <w:r w:rsidRPr="00421B2A">
                    <w:sym w:font="Wingdings" w:char="00D8"/>
                  </w:r>
                  <w:r w:rsidRPr="00421B2A">
                    <w:t xml:space="preserve"> </w:t>
                  </w:r>
                  <w:r w:rsidRPr="008B7B1A">
                    <w:rPr>
                      <w:b/>
                      <w:bCs/>
                      <w:color w:val="FF0000"/>
                    </w:rPr>
                    <w:t xml:space="preserve">H320 </w:t>
                  </w:r>
                  <w:r w:rsidRPr="00421B2A">
                    <w:rPr>
                      <w:b/>
                      <w:bCs/>
                    </w:rPr>
                    <w:t>-</w:t>
                  </w:r>
                  <w:r w:rsidRPr="00421B2A">
                    <w:t xml:space="preserve"> Да се избягва контакт с очите и кожата </w:t>
                  </w:r>
                </w:p>
                <w:p w:rsidR="0048319C" w:rsidRPr="00421B2A" w:rsidRDefault="0048319C" w:rsidP="0048319C">
                  <w:pPr>
                    <w:spacing w:after="240"/>
                  </w:pPr>
                  <w:r w:rsidRPr="00421B2A">
                    <w:sym w:font="Wingdings" w:char="00D8"/>
                  </w:r>
                  <w:r w:rsidRPr="00421B2A">
                    <w:t xml:space="preserve"> </w:t>
                  </w:r>
                  <w:proofErr w:type="gramStart"/>
                  <w:r w:rsidRPr="008B7B1A">
                    <w:rPr>
                      <w:b/>
                      <w:bCs/>
                      <w:color w:val="FF0000"/>
                    </w:rPr>
                    <w:t>P102</w:t>
                  </w:r>
                  <w:r w:rsidRPr="00421B2A">
                    <w:rPr>
                      <w:b/>
                      <w:bCs/>
                    </w:rPr>
                    <w:t xml:space="preserve"> -</w:t>
                  </w:r>
                  <w:r w:rsidRPr="00421B2A">
                    <w:t xml:space="preserve"> </w:t>
                  </w:r>
                  <w:proofErr w:type="spellStart"/>
                  <w:r w:rsidRPr="00421B2A">
                    <w:t>Да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се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съхранява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на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недостъпни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за</w:t>
                  </w:r>
                  <w:proofErr w:type="spellEnd"/>
                  <w:r w:rsidRPr="00421B2A">
                    <w:t xml:space="preserve"> </w:t>
                  </w:r>
                  <w:proofErr w:type="spellStart"/>
                  <w:r w:rsidRPr="00421B2A">
                    <w:t>деца</w:t>
                  </w:r>
                  <w:proofErr w:type="spellEnd"/>
                  <w:r w:rsidRPr="00421B2A">
                    <w:t xml:space="preserve"> и животни места.</w:t>
                  </w:r>
                  <w:proofErr w:type="gramEnd"/>
                  <w:r w:rsidRPr="00421B2A">
                    <w:t xml:space="preserve"> </w:t>
                  </w:r>
                </w:p>
                <w:p w:rsidR="0048319C" w:rsidRPr="00421B2A" w:rsidRDefault="0048319C" w:rsidP="0048319C">
                  <w:pPr>
                    <w:spacing w:after="240"/>
                  </w:pPr>
                  <w:r w:rsidRPr="00421B2A">
                    <w:sym w:font="Wingdings" w:char="00D8"/>
                  </w:r>
                  <w:r w:rsidRPr="00421B2A">
                    <w:t xml:space="preserve"> </w:t>
                  </w:r>
                  <w:r w:rsidRPr="008B7B1A">
                    <w:rPr>
                      <w:b/>
                      <w:bCs/>
                      <w:color w:val="FF0000"/>
                    </w:rPr>
                    <w:t>P301 + P310 ПРИ ПОГЛЪЩАНЕ</w:t>
                  </w:r>
                  <w:r w:rsidRPr="008B7B1A">
                    <w:rPr>
                      <w:color w:val="FF0000"/>
                    </w:rPr>
                    <w:t>:</w:t>
                  </w:r>
                  <w:r w:rsidRPr="00421B2A">
                    <w:t xml:space="preserve"> Незабавно се обадете в ЦЕНТЪР ПО ТОКСИКОЛОГИЯ (</w:t>
                  </w:r>
                  <w:proofErr w:type="spellStart"/>
                  <w:r w:rsidRPr="00421B2A">
                    <w:t>лекар</w:t>
                  </w:r>
                  <w:proofErr w:type="spellEnd"/>
                  <w:r w:rsidRPr="00421B2A">
                    <w:t xml:space="preserve">) </w:t>
                  </w:r>
                </w:p>
                <w:p w:rsidR="0048319C" w:rsidRPr="00421B2A" w:rsidRDefault="0048319C" w:rsidP="0048319C">
                  <w:pPr>
                    <w:spacing w:after="240"/>
                  </w:pPr>
                  <w:r w:rsidRPr="00421B2A">
                    <w:sym w:font="Wingdings" w:char="00D8"/>
                  </w:r>
                  <w:r w:rsidRPr="00421B2A">
                    <w:t xml:space="preserve"> </w:t>
                  </w:r>
                  <w:r w:rsidRPr="008B7B1A">
                    <w:rPr>
                      <w:b/>
                      <w:bCs/>
                      <w:color w:val="FF0000"/>
                    </w:rPr>
                    <w:t>P305 + Р351 + Р338 ПРИ КОНТАКТ С ОЧИТЕ:</w:t>
                  </w:r>
                  <w:r w:rsidRPr="00421B2A">
                    <w:t xml:space="preserve"> Промивайте внимателно с вода в продължение на няколко минути. Свалете контактните лещи, ако има такива и доколкото това е възможно. Продължавайте да промивате. </w:t>
                  </w:r>
                </w:p>
                <w:p w:rsidR="0048319C" w:rsidRPr="00421B2A" w:rsidRDefault="0048319C" w:rsidP="0048319C">
                  <w:pPr>
                    <w:spacing w:after="240"/>
                  </w:pPr>
                  <w:r w:rsidRPr="00421B2A">
                    <w:sym w:font="Wingdings" w:char="00D8"/>
                  </w:r>
                  <w:r w:rsidRPr="00421B2A">
                    <w:t xml:space="preserve"> </w:t>
                  </w:r>
                  <w:r w:rsidRPr="008B7B1A">
                    <w:rPr>
                      <w:b/>
                      <w:bCs/>
                      <w:color w:val="FF0000"/>
                    </w:rPr>
                    <w:t>P313</w:t>
                  </w:r>
                  <w:r w:rsidRPr="00421B2A">
                    <w:rPr>
                      <w:b/>
                      <w:bCs/>
                    </w:rPr>
                    <w:t xml:space="preserve"> -</w:t>
                  </w:r>
                  <w:r w:rsidRPr="00421B2A">
                    <w:t xml:space="preserve"> При продължително дразнене на очите: Потърсете медицинска помощ. </w:t>
                  </w:r>
                </w:p>
                <w:p w:rsidR="0048319C" w:rsidRDefault="0048319C" w:rsidP="0048319C">
                  <w:pPr>
                    <w:spacing w:after="240"/>
                  </w:pPr>
                </w:p>
              </w:txbxContent>
            </v:textbox>
          </v:shape>
        </w:pict>
      </w: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48319C" w:rsidRDefault="0048319C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  <w:lang w:val="bg-BG"/>
        </w:rPr>
      </w:pPr>
    </w:p>
    <w:p w:rsidR="00735B6F" w:rsidRDefault="00735B6F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735B6F" w:rsidRDefault="00735B6F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735B6F" w:rsidRDefault="00735B6F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735B6F" w:rsidRDefault="00735B6F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6A2A87" w:rsidRDefault="006A2A87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6A2A87" w:rsidRDefault="006A2A87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6A2A87" w:rsidRDefault="006A2A87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b/>
          <w:bCs/>
          <w:color w:val="77085A"/>
        </w:rPr>
      </w:pPr>
    </w:p>
    <w:p w:rsidR="00BA4B53" w:rsidRPr="00BA4B53" w:rsidRDefault="00BA4B53" w:rsidP="00BA4B53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color w:val="000000"/>
          <w:sz w:val="24"/>
          <w:szCs w:val="21"/>
        </w:rPr>
      </w:pPr>
      <w:r w:rsidRPr="00BA4B53">
        <w:rPr>
          <w:rFonts w:eastAsia="Times New Roman" w:cs="Times New Roman"/>
          <w:b/>
          <w:bCs/>
          <w:color w:val="77085A"/>
          <w:lang w:val="bg-BG"/>
        </w:rPr>
        <w:t>Съхранение:</w:t>
      </w:r>
    </w:p>
    <w:p w:rsidR="006A2A87" w:rsidRDefault="00BA4B53" w:rsidP="00BA4B53">
      <w:pPr>
        <w:pStyle w:val="a6"/>
        <w:spacing w:before="100" w:beforeAutospacing="1" w:afterLines="0"/>
        <w:ind w:right="0" w:firstLine="0"/>
        <w:rPr>
          <w:rFonts w:eastAsia="Times New Roman" w:cs="Times New Roman"/>
          <w:color w:val="008000"/>
          <w:szCs w:val="18"/>
        </w:rPr>
      </w:pPr>
      <w:r>
        <w:rPr>
          <w:rFonts w:eastAsia="Times New Roman" w:cs="Times New Roman"/>
          <w:color w:val="008000"/>
          <w:szCs w:val="18"/>
          <w:lang w:val="bg-BG"/>
        </w:rPr>
        <w:t xml:space="preserve">                                                      </w:t>
      </w:r>
    </w:p>
    <w:p w:rsidR="006A2A87" w:rsidRDefault="006A2A87" w:rsidP="00BA4B53">
      <w:pPr>
        <w:pStyle w:val="a6"/>
        <w:spacing w:before="100" w:beforeAutospacing="1" w:afterLines="0"/>
        <w:ind w:right="0" w:firstLine="0"/>
        <w:rPr>
          <w:rFonts w:eastAsia="Times New Roman" w:cs="Times New Roman"/>
          <w:color w:val="008000"/>
          <w:szCs w:val="18"/>
        </w:rPr>
      </w:pPr>
    </w:p>
    <w:p w:rsidR="006A2A87" w:rsidRDefault="006A2A87" w:rsidP="00BA4B53">
      <w:pPr>
        <w:pStyle w:val="a6"/>
        <w:spacing w:before="100" w:beforeAutospacing="1" w:afterLines="0"/>
        <w:ind w:right="0" w:firstLine="0"/>
        <w:rPr>
          <w:rFonts w:eastAsia="Times New Roman" w:cs="Times New Roman"/>
          <w:color w:val="008000"/>
          <w:szCs w:val="18"/>
        </w:rPr>
      </w:pPr>
    </w:p>
    <w:p w:rsidR="00BA4B53" w:rsidRPr="00BA4B53" w:rsidRDefault="00BA4B53" w:rsidP="006A2A87">
      <w:pPr>
        <w:pStyle w:val="a6"/>
        <w:spacing w:before="100" w:beforeAutospacing="1" w:afterLines="0"/>
        <w:ind w:right="0" w:firstLine="0"/>
        <w:jc w:val="center"/>
        <w:rPr>
          <w:rFonts w:eastAsia="Times New Roman" w:cs="Times New Roman"/>
          <w:color w:val="000000"/>
          <w:sz w:val="24"/>
          <w:szCs w:val="21"/>
        </w:rPr>
      </w:pPr>
      <w:r w:rsidRPr="00BA4B53">
        <w:rPr>
          <w:rFonts w:eastAsia="Times New Roman" w:cs="Times New Roman"/>
          <w:color w:val="008000"/>
          <w:szCs w:val="18"/>
          <w:lang w:val="bg-BG"/>
        </w:rPr>
        <w:t>На сухо и защитено място от 5-25 °</w:t>
      </w:r>
      <w:r w:rsidRPr="00BA4B53">
        <w:rPr>
          <w:rFonts w:eastAsia="Times New Roman" w:cs="Times New Roman"/>
          <w:color w:val="008000"/>
          <w:szCs w:val="18"/>
        </w:rPr>
        <w:t>C.</w:t>
      </w:r>
    </w:p>
    <w:p w:rsidR="00FD6B33" w:rsidRDefault="00FD6B33" w:rsidP="00FB449D">
      <w:pPr>
        <w:spacing w:after="240"/>
        <w:ind w:left="0" w:right="0" w:firstLine="0"/>
      </w:pPr>
    </w:p>
    <w:sectPr w:rsidR="00FD6B33" w:rsidSect="0048319C">
      <w:pgSz w:w="12240" w:h="15840"/>
      <w:pgMar w:top="568" w:right="47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479"/>
    <w:multiLevelType w:val="hybridMultilevel"/>
    <w:tmpl w:val="682AA2D8"/>
    <w:lvl w:ilvl="0" w:tplc="164CE37E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30EC9"/>
    <w:multiLevelType w:val="hybridMultilevel"/>
    <w:tmpl w:val="38AC8B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56192"/>
    <w:multiLevelType w:val="hybridMultilevel"/>
    <w:tmpl w:val="F09E8176"/>
    <w:lvl w:ilvl="0" w:tplc="4ADA000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F6C8A"/>
    <w:multiLevelType w:val="hybridMultilevel"/>
    <w:tmpl w:val="7E0C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7278F"/>
    <w:multiLevelType w:val="hybridMultilevel"/>
    <w:tmpl w:val="526095BA"/>
    <w:lvl w:ilvl="0" w:tplc="164CE37E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FB449D"/>
    <w:rsid w:val="00006B06"/>
    <w:rsid w:val="00007D15"/>
    <w:rsid w:val="000114C2"/>
    <w:rsid w:val="0001175D"/>
    <w:rsid w:val="0003013A"/>
    <w:rsid w:val="00031D70"/>
    <w:rsid w:val="00032831"/>
    <w:rsid w:val="00041A2A"/>
    <w:rsid w:val="00052F54"/>
    <w:rsid w:val="00055BD3"/>
    <w:rsid w:val="00080D91"/>
    <w:rsid w:val="00093456"/>
    <w:rsid w:val="00095439"/>
    <w:rsid w:val="00095981"/>
    <w:rsid w:val="000A078F"/>
    <w:rsid w:val="000A0BBF"/>
    <w:rsid w:val="000B4821"/>
    <w:rsid w:val="000B5FEC"/>
    <w:rsid w:val="000D1DF5"/>
    <w:rsid w:val="000D1F71"/>
    <w:rsid w:val="000D52CA"/>
    <w:rsid w:val="000D7679"/>
    <w:rsid w:val="000E368C"/>
    <w:rsid w:val="000E7593"/>
    <w:rsid w:val="000F6957"/>
    <w:rsid w:val="000F7A3F"/>
    <w:rsid w:val="001042CA"/>
    <w:rsid w:val="001315C6"/>
    <w:rsid w:val="0014000C"/>
    <w:rsid w:val="00142A45"/>
    <w:rsid w:val="00144425"/>
    <w:rsid w:val="00151339"/>
    <w:rsid w:val="001929E2"/>
    <w:rsid w:val="0019686F"/>
    <w:rsid w:val="001A00C4"/>
    <w:rsid w:val="001A1636"/>
    <w:rsid w:val="001B3489"/>
    <w:rsid w:val="001C1CBC"/>
    <w:rsid w:val="001C516D"/>
    <w:rsid w:val="001D51E4"/>
    <w:rsid w:val="001D7A95"/>
    <w:rsid w:val="001E1AB0"/>
    <w:rsid w:val="00210D54"/>
    <w:rsid w:val="0022344F"/>
    <w:rsid w:val="00230635"/>
    <w:rsid w:val="002A0B7D"/>
    <w:rsid w:val="002A372D"/>
    <w:rsid w:val="002B3A83"/>
    <w:rsid w:val="002E39FB"/>
    <w:rsid w:val="002E7D05"/>
    <w:rsid w:val="002F2866"/>
    <w:rsid w:val="003059D2"/>
    <w:rsid w:val="00310FD3"/>
    <w:rsid w:val="00321928"/>
    <w:rsid w:val="003268BC"/>
    <w:rsid w:val="00332575"/>
    <w:rsid w:val="00333A85"/>
    <w:rsid w:val="00343DC3"/>
    <w:rsid w:val="0035337A"/>
    <w:rsid w:val="00355E1C"/>
    <w:rsid w:val="00356438"/>
    <w:rsid w:val="00377DEF"/>
    <w:rsid w:val="00393D28"/>
    <w:rsid w:val="003A2E8B"/>
    <w:rsid w:val="003C0D67"/>
    <w:rsid w:val="003F5703"/>
    <w:rsid w:val="00404A94"/>
    <w:rsid w:val="00406937"/>
    <w:rsid w:val="00406C63"/>
    <w:rsid w:val="00421CE6"/>
    <w:rsid w:val="00422692"/>
    <w:rsid w:val="00425765"/>
    <w:rsid w:val="00433EF5"/>
    <w:rsid w:val="004361FA"/>
    <w:rsid w:val="0048319C"/>
    <w:rsid w:val="00495E08"/>
    <w:rsid w:val="00497DDB"/>
    <w:rsid w:val="004B2F68"/>
    <w:rsid w:val="004C0CBE"/>
    <w:rsid w:val="004C6610"/>
    <w:rsid w:val="004D74D2"/>
    <w:rsid w:val="004E16BF"/>
    <w:rsid w:val="004E4B55"/>
    <w:rsid w:val="004F7092"/>
    <w:rsid w:val="004F70DE"/>
    <w:rsid w:val="00502BCC"/>
    <w:rsid w:val="0050571C"/>
    <w:rsid w:val="0050618E"/>
    <w:rsid w:val="00511EFC"/>
    <w:rsid w:val="00522251"/>
    <w:rsid w:val="00522C7A"/>
    <w:rsid w:val="00526939"/>
    <w:rsid w:val="00534017"/>
    <w:rsid w:val="00537561"/>
    <w:rsid w:val="00540C61"/>
    <w:rsid w:val="0055204B"/>
    <w:rsid w:val="00565A14"/>
    <w:rsid w:val="00570AB7"/>
    <w:rsid w:val="005808D9"/>
    <w:rsid w:val="00597ECA"/>
    <w:rsid w:val="005A517B"/>
    <w:rsid w:val="005B0E0E"/>
    <w:rsid w:val="005B1C06"/>
    <w:rsid w:val="005C2483"/>
    <w:rsid w:val="005C3F08"/>
    <w:rsid w:val="005C4946"/>
    <w:rsid w:val="005C4D3F"/>
    <w:rsid w:val="005C6E7A"/>
    <w:rsid w:val="005D7232"/>
    <w:rsid w:val="005E0006"/>
    <w:rsid w:val="005E3590"/>
    <w:rsid w:val="005E7021"/>
    <w:rsid w:val="00604DA6"/>
    <w:rsid w:val="006149FA"/>
    <w:rsid w:val="006167B1"/>
    <w:rsid w:val="00620E72"/>
    <w:rsid w:val="0064013F"/>
    <w:rsid w:val="00652739"/>
    <w:rsid w:val="006713C5"/>
    <w:rsid w:val="00673B36"/>
    <w:rsid w:val="00677024"/>
    <w:rsid w:val="00683E24"/>
    <w:rsid w:val="00685910"/>
    <w:rsid w:val="00691E2D"/>
    <w:rsid w:val="00696026"/>
    <w:rsid w:val="006A2A87"/>
    <w:rsid w:val="006A2C0E"/>
    <w:rsid w:val="006D12E9"/>
    <w:rsid w:val="006D4348"/>
    <w:rsid w:val="006D6F5E"/>
    <w:rsid w:val="00704738"/>
    <w:rsid w:val="00704C04"/>
    <w:rsid w:val="00735B6F"/>
    <w:rsid w:val="00742F6D"/>
    <w:rsid w:val="007474DF"/>
    <w:rsid w:val="007842D2"/>
    <w:rsid w:val="0079452A"/>
    <w:rsid w:val="00797B03"/>
    <w:rsid w:val="007C4B53"/>
    <w:rsid w:val="007C6461"/>
    <w:rsid w:val="007D03A3"/>
    <w:rsid w:val="007F0117"/>
    <w:rsid w:val="007F29D8"/>
    <w:rsid w:val="00820E42"/>
    <w:rsid w:val="0082256B"/>
    <w:rsid w:val="0082757D"/>
    <w:rsid w:val="0085274E"/>
    <w:rsid w:val="008621C2"/>
    <w:rsid w:val="00864287"/>
    <w:rsid w:val="008662DA"/>
    <w:rsid w:val="00870916"/>
    <w:rsid w:val="00870C0C"/>
    <w:rsid w:val="008713D2"/>
    <w:rsid w:val="0087686A"/>
    <w:rsid w:val="00876FF9"/>
    <w:rsid w:val="008923FB"/>
    <w:rsid w:val="008A168E"/>
    <w:rsid w:val="008B5EB4"/>
    <w:rsid w:val="008B79F8"/>
    <w:rsid w:val="008C30A9"/>
    <w:rsid w:val="008C382F"/>
    <w:rsid w:val="008D1A2F"/>
    <w:rsid w:val="008F15D9"/>
    <w:rsid w:val="00902C37"/>
    <w:rsid w:val="00906012"/>
    <w:rsid w:val="009064BD"/>
    <w:rsid w:val="0092221E"/>
    <w:rsid w:val="009247E9"/>
    <w:rsid w:val="00930FBE"/>
    <w:rsid w:val="00936AA3"/>
    <w:rsid w:val="00944335"/>
    <w:rsid w:val="009600D1"/>
    <w:rsid w:val="00967040"/>
    <w:rsid w:val="0097186B"/>
    <w:rsid w:val="00985413"/>
    <w:rsid w:val="009923AD"/>
    <w:rsid w:val="009A3515"/>
    <w:rsid w:val="009B14E1"/>
    <w:rsid w:val="009C0101"/>
    <w:rsid w:val="009C2274"/>
    <w:rsid w:val="009C4F11"/>
    <w:rsid w:val="009F6A6A"/>
    <w:rsid w:val="00A06D56"/>
    <w:rsid w:val="00A143E7"/>
    <w:rsid w:val="00A20346"/>
    <w:rsid w:val="00A77CCA"/>
    <w:rsid w:val="00A80B68"/>
    <w:rsid w:val="00A934B2"/>
    <w:rsid w:val="00AB55DB"/>
    <w:rsid w:val="00AC3586"/>
    <w:rsid w:val="00AE432B"/>
    <w:rsid w:val="00AF08BB"/>
    <w:rsid w:val="00AF5FE8"/>
    <w:rsid w:val="00B02A2A"/>
    <w:rsid w:val="00B07BC6"/>
    <w:rsid w:val="00B07DF5"/>
    <w:rsid w:val="00B34F9B"/>
    <w:rsid w:val="00B432C4"/>
    <w:rsid w:val="00B43750"/>
    <w:rsid w:val="00B50D99"/>
    <w:rsid w:val="00B608BB"/>
    <w:rsid w:val="00B6567B"/>
    <w:rsid w:val="00B84476"/>
    <w:rsid w:val="00B9415B"/>
    <w:rsid w:val="00B9518E"/>
    <w:rsid w:val="00BA4B53"/>
    <w:rsid w:val="00BB08B8"/>
    <w:rsid w:val="00BC166C"/>
    <w:rsid w:val="00BC4433"/>
    <w:rsid w:val="00BC70C4"/>
    <w:rsid w:val="00BF059B"/>
    <w:rsid w:val="00BF1B92"/>
    <w:rsid w:val="00BF316B"/>
    <w:rsid w:val="00C01187"/>
    <w:rsid w:val="00C15639"/>
    <w:rsid w:val="00C22018"/>
    <w:rsid w:val="00C27EE8"/>
    <w:rsid w:val="00C46545"/>
    <w:rsid w:val="00C5363A"/>
    <w:rsid w:val="00C606A6"/>
    <w:rsid w:val="00C63C1B"/>
    <w:rsid w:val="00C77F0A"/>
    <w:rsid w:val="00C81B04"/>
    <w:rsid w:val="00C824CC"/>
    <w:rsid w:val="00C97B53"/>
    <w:rsid w:val="00CD2869"/>
    <w:rsid w:val="00CF30F5"/>
    <w:rsid w:val="00CF5344"/>
    <w:rsid w:val="00D166AB"/>
    <w:rsid w:val="00D21BA5"/>
    <w:rsid w:val="00D27210"/>
    <w:rsid w:val="00D27D9A"/>
    <w:rsid w:val="00D27F22"/>
    <w:rsid w:val="00D31277"/>
    <w:rsid w:val="00D35937"/>
    <w:rsid w:val="00D35F89"/>
    <w:rsid w:val="00D52D7A"/>
    <w:rsid w:val="00D6228C"/>
    <w:rsid w:val="00D62841"/>
    <w:rsid w:val="00D656EE"/>
    <w:rsid w:val="00D9244B"/>
    <w:rsid w:val="00D94BC9"/>
    <w:rsid w:val="00D96C22"/>
    <w:rsid w:val="00DC15A2"/>
    <w:rsid w:val="00DC4ED0"/>
    <w:rsid w:val="00DE0F57"/>
    <w:rsid w:val="00DE36F3"/>
    <w:rsid w:val="00DE3F33"/>
    <w:rsid w:val="00DE575B"/>
    <w:rsid w:val="00DF4B65"/>
    <w:rsid w:val="00E066B8"/>
    <w:rsid w:val="00E13ECA"/>
    <w:rsid w:val="00E21F6D"/>
    <w:rsid w:val="00E62B85"/>
    <w:rsid w:val="00E67A28"/>
    <w:rsid w:val="00E870C6"/>
    <w:rsid w:val="00EB1F0C"/>
    <w:rsid w:val="00EC65DC"/>
    <w:rsid w:val="00ED2031"/>
    <w:rsid w:val="00ED32FB"/>
    <w:rsid w:val="00ED5C9F"/>
    <w:rsid w:val="00EE6AE8"/>
    <w:rsid w:val="00F04C4D"/>
    <w:rsid w:val="00F05F27"/>
    <w:rsid w:val="00F07D31"/>
    <w:rsid w:val="00F07EB5"/>
    <w:rsid w:val="00F312DE"/>
    <w:rsid w:val="00F4525C"/>
    <w:rsid w:val="00F4731D"/>
    <w:rsid w:val="00F63B5B"/>
    <w:rsid w:val="00FA1BA2"/>
    <w:rsid w:val="00FB1E0A"/>
    <w:rsid w:val="00FB449D"/>
    <w:rsid w:val="00FD0AA5"/>
    <w:rsid w:val="00FD1C62"/>
    <w:rsid w:val="00FD20B5"/>
    <w:rsid w:val="00FD575C"/>
    <w:rsid w:val="00FD6B33"/>
    <w:rsid w:val="00FF1CF6"/>
    <w:rsid w:val="00FF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Lines="100"/>
        <w:ind w:left="1702" w:right="851" w:hanging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9D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B449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B449D"/>
    <w:rPr>
      <w:b/>
      <w:bCs/>
    </w:rPr>
  </w:style>
  <w:style w:type="character" w:customStyle="1" w:styleId="apple-converted-space">
    <w:name w:val="apple-converted-space"/>
    <w:basedOn w:val="a0"/>
    <w:rsid w:val="00FB449D"/>
  </w:style>
  <w:style w:type="paragraph" w:styleId="a6">
    <w:name w:val="List Paragraph"/>
    <w:basedOn w:val="a"/>
    <w:uiPriority w:val="34"/>
    <w:qFormat/>
    <w:rsid w:val="00C53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25</cp:revision>
  <cp:lastPrinted>2023-05-30T06:15:00Z</cp:lastPrinted>
  <dcterms:created xsi:type="dcterms:W3CDTF">2018-07-20T07:18:00Z</dcterms:created>
  <dcterms:modified xsi:type="dcterms:W3CDTF">2023-06-12T12:28:00Z</dcterms:modified>
</cp:coreProperties>
</file>